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7B" w:rsidRPr="00F925EE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5EE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801B7B" w:rsidRPr="00F925EE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5EE">
        <w:rPr>
          <w:rFonts w:ascii="Times New Roman" w:eastAsia="Times New Roman" w:hAnsi="Times New Roman" w:cs="Times New Roman"/>
          <w:b/>
          <w:bCs/>
          <w:sz w:val="36"/>
          <w:szCs w:val="36"/>
        </w:rPr>
        <w:t>КУРСКАЯ ОБЛАСТЬ МЕДВЕНСКИЙ РАЙОН</w:t>
      </w:r>
    </w:p>
    <w:p w:rsidR="00801B7B" w:rsidRPr="00F925EE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01B7B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5EE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801B7B" w:rsidRDefault="004D4EC1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КИТАЕВСКОГО</w:t>
      </w:r>
      <w:r w:rsidR="00801B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СЕЛЬСОВЕТА</w:t>
      </w:r>
    </w:p>
    <w:p w:rsidR="00801B7B" w:rsidRPr="00F925EE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01B7B" w:rsidRDefault="00801B7B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5EE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</w:t>
      </w:r>
      <w:r w:rsidR="00A73075"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</w:p>
    <w:p w:rsidR="00A73075" w:rsidRPr="00F925EE" w:rsidRDefault="00A73075" w:rsidP="0080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01B7B" w:rsidRDefault="00A73075" w:rsidP="00801B7B">
      <w:pPr>
        <w:spacing w:after="0" w:line="240" w:lineRule="auto"/>
        <w:ind w:right="33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D4EC1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 xml:space="preserve">.05.2018 года                            № </w:t>
      </w:r>
      <w:r w:rsidR="004D4EC1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4D4EC1">
        <w:rPr>
          <w:rFonts w:ascii="Times New Roman" w:hAnsi="Times New Roman" w:cs="Times New Roman"/>
          <w:bCs/>
          <w:sz w:val="28"/>
          <w:szCs w:val="28"/>
        </w:rPr>
        <w:t>152</w:t>
      </w:r>
    </w:p>
    <w:p w:rsidR="00A73075" w:rsidRPr="00A73075" w:rsidRDefault="00A73075" w:rsidP="00801B7B">
      <w:pPr>
        <w:spacing w:after="0" w:line="240" w:lineRule="auto"/>
        <w:ind w:right="33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B7B" w:rsidRPr="00216597" w:rsidRDefault="00801B7B" w:rsidP="00A73075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b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801B7B" w:rsidRPr="00216597" w:rsidRDefault="00801B7B" w:rsidP="00801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7B" w:rsidRPr="00216597" w:rsidRDefault="00801B7B" w:rsidP="00801B7B">
      <w:pPr>
        <w:shd w:val="clear" w:color="auto" w:fill="FFFFFF"/>
        <w:spacing w:after="0" w:line="240" w:lineRule="auto"/>
        <w:ind w:left="15" w:right="-2" w:firstLine="69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Российской Федерации от 26.07.2006 №135-ФЗ «О защите конкуренции», приказом Федеральной антимонопольной службы Российской Федерации от 10.02.2010 № 67 «О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Уставом муниципального образования «</w:t>
      </w:r>
      <w:r w:rsidR="004D4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сельсовет» Медвенского района Курской области, Собрание</w:t>
      </w:r>
      <w:proofErr w:type="gramEnd"/>
      <w:r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депутатов </w:t>
      </w:r>
      <w:r w:rsidR="004D4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Китаевского</w:t>
      </w:r>
      <w:r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сельсовета Медвенского района </w:t>
      </w:r>
    </w:p>
    <w:p w:rsidR="00801B7B" w:rsidRPr="00216597" w:rsidRDefault="00801B7B" w:rsidP="00801B7B">
      <w:pPr>
        <w:shd w:val="clear" w:color="auto" w:fill="FFFFFF"/>
        <w:tabs>
          <w:tab w:val="left" w:pos="-156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РЕШИЛО:</w:t>
      </w:r>
    </w:p>
    <w:p w:rsidR="00801B7B" w:rsidRPr="00216597" w:rsidRDefault="00801B7B" w:rsidP="00801B7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7B" w:rsidRPr="00216597" w:rsidRDefault="004D4EC1" w:rsidP="00801B7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7B" w:rsidRPr="00216597">
        <w:rPr>
          <w:rFonts w:ascii="Times New Roman" w:hAnsi="Times New Roman" w:cs="Times New Roman"/>
          <w:sz w:val="24"/>
          <w:szCs w:val="24"/>
        </w:rPr>
        <w:t>. Настоящее решение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Китаевский</w:t>
      </w:r>
      <w:r w:rsidR="00801B7B" w:rsidRPr="00216597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в информационно-телекоммуникационной сети Интернет и обнародовать на информационном стенде в установленном порядке. </w:t>
      </w:r>
    </w:p>
    <w:p w:rsidR="00801B7B" w:rsidRPr="00216597" w:rsidRDefault="004D4EC1" w:rsidP="00801B7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="00801B7B" w:rsidRPr="0021659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r w:rsidR="00801B7B" w:rsidRPr="00216597">
        <w:rPr>
          <w:rFonts w:ascii="Times New Roman" w:eastAsia="Times New Roman" w:hAnsi="Times New Roman" w:cs="Times New Roman"/>
          <w:kern w:val="28"/>
          <w:sz w:val="24"/>
          <w:szCs w:val="24"/>
        </w:rPr>
        <w:t>Настоящее решение вступает в силу со дня подписания.</w:t>
      </w:r>
    </w:p>
    <w:p w:rsidR="00801B7B" w:rsidRDefault="00801B7B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4D4EC1" w:rsidRPr="00216597" w:rsidRDefault="004D4EC1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01B7B" w:rsidRPr="00216597" w:rsidRDefault="00801B7B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Председатель Собрания депутатов</w:t>
      </w:r>
    </w:p>
    <w:p w:rsidR="00801B7B" w:rsidRPr="00216597" w:rsidRDefault="004D4EC1" w:rsidP="00A730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Китаевского</w:t>
      </w:r>
      <w:r w:rsidR="00801B7B" w:rsidRPr="0021659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сельсовета Медвенского района                       </w:t>
      </w:r>
      <w:r w:rsidR="00A7307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Л.И.Гуторова</w:t>
      </w:r>
      <w:proofErr w:type="spellEnd"/>
    </w:p>
    <w:p w:rsidR="00801B7B" w:rsidRPr="00216597" w:rsidRDefault="00801B7B" w:rsidP="008E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01B7B" w:rsidRPr="00216597" w:rsidRDefault="00801B7B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Глава </w:t>
      </w:r>
      <w:r w:rsidR="004D4EC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Китаевского</w:t>
      </w:r>
      <w:r w:rsidRPr="002165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сельсовета </w:t>
      </w:r>
    </w:p>
    <w:p w:rsidR="00801B7B" w:rsidRDefault="00801B7B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Медвенского района                                                   </w:t>
      </w:r>
      <w:r w:rsidR="008E61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Pr="002165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</w:t>
      </w:r>
      <w:r w:rsidR="00A730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</w:t>
      </w:r>
      <w:r w:rsidR="004D4EC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О.Н.Евглевская</w:t>
      </w:r>
    </w:p>
    <w:p w:rsidR="004D4EC1" w:rsidRDefault="004D4EC1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D4EC1" w:rsidRDefault="004D4EC1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D4EC1" w:rsidRDefault="004D4EC1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4D4EC1" w:rsidRPr="00216597" w:rsidRDefault="004D4EC1" w:rsidP="002165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1B7B" w:rsidRPr="003355C2" w:rsidRDefault="004D4EC1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801B7B" w:rsidRPr="003355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t>от</w:t>
      </w:r>
      <w:r w:rsidR="00A73075">
        <w:rPr>
          <w:rFonts w:ascii="Times New Roman" w:hAnsi="Times New Roman" w:cs="Times New Roman"/>
          <w:sz w:val="24"/>
          <w:szCs w:val="24"/>
        </w:rPr>
        <w:t xml:space="preserve"> </w:t>
      </w:r>
      <w:r w:rsidR="004D4EC1">
        <w:rPr>
          <w:rFonts w:ascii="Times New Roman" w:hAnsi="Times New Roman" w:cs="Times New Roman"/>
          <w:sz w:val="24"/>
          <w:szCs w:val="24"/>
        </w:rPr>
        <w:t>25</w:t>
      </w:r>
      <w:r w:rsidR="00A73075">
        <w:rPr>
          <w:rFonts w:ascii="Times New Roman" w:hAnsi="Times New Roman" w:cs="Times New Roman"/>
          <w:sz w:val="24"/>
          <w:szCs w:val="24"/>
        </w:rPr>
        <w:t xml:space="preserve">.05.2018 года № </w:t>
      </w:r>
      <w:r w:rsidR="004D4EC1">
        <w:rPr>
          <w:rFonts w:ascii="Times New Roman" w:hAnsi="Times New Roman" w:cs="Times New Roman"/>
          <w:sz w:val="24"/>
          <w:szCs w:val="24"/>
        </w:rPr>
        <w:t>38</w:t>
      </w:r>
      <w:r w:rsidR="00A73075">
        <w:rPr>
          <w:rFonts w:ascii="Times New Roman" w:hAnsi="Times New Roman" w:cs="Times New Roman"/>
          <w:sz w:val="24"/>
          <w:szCs w:val="24"/>
        </w:rPr>
        <w:t>/</w:t>
      </w:r>
      <w:r w:rsidR="004D4EC1">
        <w:rPr>
          <w:rFonts w:ascii="Times New Roman" w:hAnsi="Times New Roman" w:cs="Times New Roman"/>
          <w:sz w:val="24"/>
          <w:szCs w:val="24"/>
        </w:rPr>
        <w:t>152</w:t>
      </w:r>
    </w:p>
    <w:p w:rsidR="00801B7B" w:rsidRDefault="00801B7B" w:rsidP="0021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597" w:rsidRP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16597" w:rsidRP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b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о порядке предоставления в безвозмездное пользование имущества, находящегося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, разработано в соответствии с Гражданским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12.01.1996 № 7-ФЗ «Онекоммерческих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организациях», приказом Федеральной антимонопольной службы Росс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от 10.02.2010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конкурса», </w:t>
      </w:r>
      <w:r w:rsidR="00216597"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Уставом муниципального образования «</w:t>
      </w:r>
      <w:r w:rsidR="004D4E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Китаевский</w:t>
      </w:r>
      <w:r w:rsidR="00216597"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порядок, процедуру и условия предоставления в безвозмездное пользование имущества, находящегося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(далее - муниципальное имущество).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Объектами безвозмездного пользования являются здания, строения, сооружения, нежилые помещения, оборудование, машины, механизмы, установки, транспортные средства, инвентарь, инструменты и прочее имущество, находящееся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1.4. Ссудодателем в отношении муниципального имущества, указанного в части 1 статьи 17.1 Федерального закона от 26.07.2006 № 135-ФЗ «О защите конкуренции», не закрепленного на праве хозяйственного ведения или оперативного управления, является Администрация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(далее - Администрация).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1.5. Муниципальное имущество предоставляется в безвозмездное пользование путем заключения договора безвозмездного пользования муниципальным имуществом (далее – договор безвозмездного пользования). Основанием для заключения договора безвозмездного пользования является постановление 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, протокол о результатах открытого аукциона или конкурса, за исключением случаев, предусмотренных ФЗ от 26.07.2006 № 135-ФЗ «О защите конкуренции».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1.6. Ссудополучателями муниципального имущества являются юридические лица, независимо от форм собственности, индивидуальные предприниматели и физические лица.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1.7. Ссудополучатель не вправе сдавать переданное ему имущество в аренду, а также передавать свои права и обязанности другому лицу, отдавать переданные права в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залог и вносить их в качестве вклада в уставный капитал хозяйственных обществ или взноса в кооперативы.</w:t>
      </w:r>
    </w:p>
    <w:p w:rsid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1.8. Проведение текущего и капитального ремонта возлагается на Ссудополучателя, Ссудополучатель оплачивает услуги коммунальных и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97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предприятий. 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1.9. Требования настоящего Положения являются обязательными для включения их в условия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2. Способы предоставления муниципального имущества в безвозмездное пользование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 Предоставление в безвозмездное пользование муниципального имущества осуществляется: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2.1.1. По результатам конкурса или аукциона на право заключения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2.1.2. Без проведения конкурса или аукциона: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при передаче муниципального имущества в случаях, предусмотренных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статьей 17.1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26.07.2006 № 135-ФЗ «О защите конкуренции»;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физическим лицам, не осуществляющим профессиональную деятельность, приносящую доход.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передачи в безвозмездное пользование муниципального имущества на торгах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3.1. Торги на право заключения договора безвозмездного пользования проводятся в форме конкурса или аукциона.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Торги на право заключения договора безвозмездного пользования проводятся в порядке, предусмотренном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3.3. В качестве организатора конкурса или аукциона на право заключения договора безвозмездного пользования, указанного в части 1 и части 3 статьи 17.1 Федерального закона от 26.07.2006 № 135-ФЗ «О защите конкуренции», выступает Администрация.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функций, но при этом она не может быть участником конкурса или аукциона.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3.5. Срок предоставления муниципального имущества по результатам проведения конкурса или аукциона на право заключения договора безвозмездного пользования предоставляется юридическим лицам, независимо от форм собственности, индивидуальным предпринимателям и физическими лицами устанавливается по заявлению заинтересованного в получении земельного участка лица с учетом ограничений п. 2 ст. 39.10 ЗК РФ.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передачи в безвозмездное пользование муниципального имущества без проведения торгов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Заинтересованное в получении в безвозмездное пользование муниципального имущества лицо (далее - заявитель) направляет в 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в безвозмездное пользование муниципального имущества (далее - заявление).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безвозмездное пользование, предполагаемое целевое использование муниципального имущества;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для недвижимого муниципального имущества адрес местонахождения и площадь муниципального имущества; срок безвозмездного пользования муниципальным имуществом.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копия свидетельства о государственной регистрации юридического лица, либо физического лица, зарегистрированного в качестве индивидуального предпринимателя;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представленные заявителем, должны быть нотариально заверены либо могут быть заверены специалистом администрации  при представлении оригиналов заверяемых документов.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4.2. Администрация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справки об отсутствии задолженности по платежам в бюджеты всех уровней и внебюджетные фонды;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4.3. Администрация в течение 20 рабочих дней со дня поступления заявления рассматривает поступившее заявление и иные документы, указанные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в пунктах 4.1, 4.2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и направляет заявителю письменное уведомление: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о принятии постановления Администрации о предоставлении муниципального имущества в безвозмездное пользование без проведения торгов и подготовки проекта договора безвозмездного пользования;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об отказе в заключени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договора безвозмездного пользования с указанием оснований для отказа, предусмотренных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пунктом 4.5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4.4. В случае, предусмотренном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подпунктом «в» пункта 4.3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уведомлении указывается перечень документов, предусмотренных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законодательством, необходимых для рассмотрения заявления антимонопольным органом, для представления заявителем в Администрацию.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4.5. Основаниями для отказа в заключении договора безвозмездного пользования являются: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в заявлении не указаны сведения, предусмотренные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б) в заявлении указаны недостоверные сведения, предусмотренные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в) не представлены или представлены не в полном объеме документы, указанные в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подпунктах «а», «б», «в», «г» пункта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наличие задолженности по платежам в бюджеты всех уровней и внебюджетные фонды;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д) муниципальное имущество, указанное в заявлении, не свободно от иных пользователей муниципальным имуществом;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е) необходимость использования муниципального имущества в других целях, в том числе для муниципальных нужд, кроме безвозмездного пользования;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ж) отсутствие оснований, предусмотренных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2.1.2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4.5.1</w:t>
      </w:r>
      <w:r w:rsidR="00D702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представленного ранее в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предусмотренных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на один объект недвижимости Администрация рассматривает заявление, поступившее первым.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случае если первое заявление соответствует требованиям настоящего Положения, Администрация отказывает второму заявителю в предоставлении данного объекта муниципального имущества в безвозмездное пользование.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4.6. Администрация в течение 7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орган, в соответствии с порядком предусмотренным ст. 20 ФЗ от 26.07.2006 № 135-ФЗ «О защите конкуренции».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7 рабочих дней со дня получения решения антимонопольного органа о даче согласия на предоставление муниципальной преференции подготавливает проект постановления Администрации о предоставлении муниципального имущества в безвозмездное пользование без проведения торгов.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10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4.7. Администрация в течение 5 рабочих дней со дня принятия постановления подготавливает проект договора безвозмездного пользования и направляет (либо вручает лично) его заявителю (его представителю) почтовым отправлением для подписания.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случае отсутствия сведений от заявителя о согласии подписать договор, либо имеется заявление об отказе в заключении договора безвозмездного пользования, постановление Администрации утрачивает силу, а проект договора аннулируется.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5. Договор безвозмездного пользования муниципальным имуществом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5.1. Отношения между Администрацией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и Ссудополучателем определяются условиями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безвозмездного пользования подготавливается Администрацией. Условия договора безвозмездного пользования, в том числе связанные с индивидуальными особенностями муниципального имущества, включаемые в договор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безвозмездного пользования, не должны противоречить гражданскому законодательству Российской Федерации.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5.2. Договор безвозмездного пользования может быть: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краткосрочным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- на срок менее одного года;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долгосрочным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- на срок от одного года.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5.2.1. Долгосрочный договор безвозмездного пользования заключается в следующих случаях: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заключения договора безвозмездного пользования в соответствии с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2.1.1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заключения договора безвозмездного пользования в соответствии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 подпунктом «а» пункта 2.1.2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По желанию заявителя заключается краткосрочный договор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иных случаях заключаются краткосрочные договоры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5.3. При предоставлении муниципального имущества в безвозмездное пользование по результатам проведения конкурса или аукциона на право заключения догово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ра безвозмездного пользования,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договор безвозмездного пользования между Администрацией и Ссудополучателем заключается в порядке, предусмотренном конкурсной документацией.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5.4. К договору безвозмездного пользования недвижимым муниципальным имуществом прилагается копия кадастрового паспорта соответствующего муниципального имущества, в котором указывается площадь передаваемого в безвозмездное пользование муниципального недвижимого имущества.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При отсутствии кадастрового паспорта в качестве приложения к договору используется копия (копии) поэтажного плана (поэтажных планов) из технического паспорта недвижимого муниципального имущества, на которых обозначается предоставляемое в безвозмездное пользование недвижимое муниципальное имущество.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5.5. Передача муниципального имущества Администрацией и принятие его Ссудополучателем осуществляются по акту приема - передачи, подписываемому сторонами договора безвозмездного пользования. Акт приема - передачи в обязательном порядке должен содержать сведения о состоянии муниципального имущества.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5.6. Изменение условий договора безвозмездного пользования допускается по соглашению сторон, если иное не предусмотрено гражданским законодательством.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5.7. В день прекращения договора безвозмездного пользования Ссудополучатель обязан вернуть Администрации муниципальное имущество в том состоянии, в котором Ссудополучатель его получил, с учетом нормального износа или в состоянии, обусловленном договором безвозмездного пользования, по акту возврата муниципального имущества, подписываемому сторонами договора безвозмездного пользования.</w:t>
      </w:r>
    </w:p>
    <w:p w:rsidR="00A73075" w:rsidRDefault="00A730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01B7B" w:rsidRPr="00801B7B" w:rsidRDefault="00801B7B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01B7B" w:rsidRDefault="00801B7B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4F2DB3"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="004F2DB3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4F2DB3" w:rsidRDefault="004F2DB3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Pr="00801B7B" w:rsidRDefault="000518A5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801B7B" w:rsidRDefault="00801B7B" w:rsidP="004F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безвозмездного пользования </w:t>
      </w:r>
    </w:p>
    <w:p w:rsidR="00801B7B" w:rsidRPr="00801B7B" w:rsidRDefault="00801B7B" w:rsidP="004F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 №___</w:t>
      </w:r>
    </w:p>
    <w:p w:rsidR="00801B7B" w:rsidRDefault="004F2DB3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                                                      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«____» ___________ 20___ г.</w:t>
      </w:r>
    </w:p>
    <w:p w:rsidR="000518A5" w:rsidRPr="00801B7B" w:rsidRDefault="000518A5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B3" w:rsidRDefault="00801B7B" w:rsidP="00D702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D7021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01B7B" w:rsidRPr="004F2DB3" w:rsidRDefault="004F2DB3" w:rsidP="00D7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801B7B" w:rsidRPr="004F2DB3" w:rsidRDefault="00801B7B" w:rsidP="0005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01B7B" w:rsidRPr="004F2DB3" w:rsidRDefault="00801B7B" w:rsidP="0005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1.1. Ссудодатель на основании постановления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передает во временное пользование Ссудополучателю муниципальное имущество, а Ссудополучатель обязуется принять это имущество, бережно относиться к нему в период пользования и вернуть в сроки, указанные в настоящем Договоре.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1.2. Ссудодатель передает Ссудополучателю следующее имущество:</w:t>
      </w:r>
    </w:p>
    <w:p w:rsidR="00801B7B" w:rsidRPr="004F2DB3" w:rsidRDefault="00801B7B" w:rsidP="004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(далее - Имущество).</w:t>
      </w:r>
    </w:p>
    <w:p w:rsid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1.3. Имущество передается на безвозмездной основе в целя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х ___________________</w:t>
      </w:r>
    </w:p>
    <w:p w:rsidR="00801B7B" w:rsidRPr="004F2DB3" w:rsidRDefault="004F2DB3" w:rsidP="004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1.4. Передаваемое Имущество принадлежит Ссудодателю на праве собственности, что подтверждается ___________________________________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1.5. Имущество передается по акту приема-передачи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 (________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 момента подписания настоящего Договора на срок 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1.6. Имущество передается путем 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1.7. Ссудополучатель не вправе передавать Имущество в субаренду, перенаем в пользу третьего лица, использовать право безвозмездного пользования имуществом в качестве предмета залога или вклада в уставный капитал хозяйственных товариществ и обществ.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1.8. Настоящий Договор вступает в силу с момента его регистрации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и действует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возврата имущества Ссудополучателем и подписания Сторонами акта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2.1. Ссудодатель обязан: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2.1.1. Предоставить Имущество Ссудополучателю в состоянии, пригодном для его использования, в целях, указанных в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п.1.3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2.1.2. Передать имущество Ссудополучателю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 (___________)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подписания Договора по акту приема-передачи.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2.1.3.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 (___________)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окончания срока действия Договора принять Имущество от Ссудополучателя по акту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2.1.4. Письменно предупредить Ссудополучателя о факте отчуждения Имущества или передачи его в возмездное пользование третьему лицу в срок не более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(_____________)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(календарных) дней со дня отчуждения Имущества или передачи его в возмездное пользование.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2.1.5. Участвовать в процессе по регистрации настоящего Договора в уполномоченном органе.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 Ссудодатель вправе: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2.2.1. В любое время контролировать соблюдение условий эксплуатации и использования Имущества на соответствие с условиями Договора, осматривать Имущество.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2.2.2. Вносить в Договор необходимые изменения и дополнения в случае внесения таковых в действующие законодательство и местные нормативные акты.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 Ссудополучатель обязан: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2.3.1.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 (__________)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подписания Договора принять Имущество от Ссудодателя по акту приема-передачи.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2.3.2. Использовать Имущество в целях, которые указаны в настоящем Договоре.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2.3.3. Нести все расходы на содержание Имущества и поддерживать Имущество в исправном состоянии, производить своевременно за свой счет текущий и капитальный ремонты за счет собственных средств и с письменного согласия Ссудодателя.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2.3.4. Оплачивать коммунальные и иные обязательные платежи по отдельным договорам, самостоятельно заключаемым с соответствующими службами.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2.3.5. Содержать в порядке прилегающую территорию, осуществлять ее благоустройство и уборку.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2.3.6. Бережно относиться к Имуществу, обеспечивать его сохранность, а в случае порчи Имущества возместить Ссудодателю ущерб в полном размере.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2.3.7. Не производить перепланировку и переоборудование Имущества, не вносить каких-либо улучшений и изменений в Имущество без письменного согласия Ссудодателя.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2.3.8.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 (_______)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окончания срока действия Договора передать Имущество Ссудодателю по акту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2.4. Ссудополучатель вправе в любое время отказаться от Договора, письменно известив об этом Ссудодателя не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чем за ________ (__________) рабочих (календарных) дней.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3.1. За невыполнение или ненадлежащее исполнение Сторонами своих обязательств,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3.2. Ссудодатель не отвечает за недостатки переданного в безвозмездное пользование Имущества, которые были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3.3. В случае причинения ущерба переданному в безвозмездное пользование Имуществу по вине Ссудополучателя последний уплачивает Ссудодателю пени в размере 0,5% от суммы нанесенного ущерба за каждый день просрочки в случае превышения сроков, установленных Ссудодателем.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3.4. Уплата неустоек не освобождает Стор</w:t>
      </w:r>
      <w:r w:rsidR="009D44A3">
        <w:rPr>
          <w:rFonts w:ascii="Times New Roman" w:eastAsia="Times New Roman" w:hAnsi="Times New Roman" w:cs="Times New Roman"/>
          <w:sz w:val="24"/>
          <w:szCs w:val="24"/>
        </w:rPr>
        <w:t>оны от исполнения обязательств.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Форс-мажор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4.2. В случае наступления этих обстоятельств Сторона обязана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(_______)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(календарных) дней уведомить об этом другую Сторону.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lastRenderedPageBreak/>
        <w:t>4.3.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4.4. Если обстоятельства непреодолимой силы продолжают действовать более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(______)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календарных дней, то каждая Сторона вправе расторгнуть Договор в одностороннем порядке.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с момента его регистрации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и действует до полного исполнения Сторонами своих обязательств.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5.3. Договор может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5.5. Все споры, возникающие между Сторонами в связи с Договором, разрешаются путем переговоров.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5.6. В случае невозможности разрешения споров путем переговоров они подлежат рассмотрению в арбитражном суде в соответствии с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5.7. Договор составлен в 3 (трех) экземплярах, имеющих равную юридическую силу, по одному для каждой из Сторон и для регистрирующего органа.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 Неотъемлемой частью настоящего Договора являются приложения: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5.8.1. Акт приема-передачи муниципального имущества (Приложение N ______).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5.8.2. Акт возврата муниципального имущества (Приложение N _____).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801B7B" w:rsidRPr="004F2DB3" w:rsidRDefault="009D44A3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Ссудодатель                                                                           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Ссудополучатель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D44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518A5" w:rsidRDefault="000518A5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9D44A3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Ссудодатель                                                                           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Ссудополучатель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 xml:space="preserve">лице __________________________              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(должность)(должность)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______________/________________________________/__________________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(подпись) (Ф.И.О.)(подпись) (Ф.И.О.)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М.П.М.П.</w:t>
      </w:r>
    </w:p>
    <w:p w:rsidR="00A73075" w:rsidRDefault="00A730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18A5" w:rsidRPr="00801B7B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P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 - передачи</w:t>
      </w:r>
    </w:p>
    <w:p w:rsidR="00801B7B" w:rsidRPr="000518A5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0518A5" w:rsidRDefault="000518A5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_______ 20___ г.</w:t>
      </w:r>
    </w:p>
    <w:p w:rsidR="00020F4D" w:rsidRPr="000518A5" w:rsidRDefault="00020F4D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Default="00801B7B" w:rsidP="000518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01B7B" w:rsidRPr="000518A5" w:rsidRDefault="000518A5" w:rsidP="0002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«Стороны», составили настоящий акт о нижеследующем:</w:t>
      </w:r>
      <w:proofErr w:type="gramEnd"/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1. На основании Договора безвозмездного пользования муниципальным имуществом от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 xml:space="preserve"> «___»___________20___г. № ___ 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Ссудодатель передал, а Ссудополучатель принял следующее муниципальное имущество: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B7B" w:rsidRPr="000518A5" w:rsidRDefault="00801B7B" w:rsidP="0002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имущества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 площадью ________ кв. м.,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8A5">
        <w:rPr>
          <w:rFonts w:ascii="Times New Roman" w:eastAsia="Times New Roman" w:hAnsi="Times New Roman" w:cs="Times New Roman"/>
          <w:sz w:val="24"/>
          <w:szCs w:val="24"/>
        </w:rPr>
        <w:t>расположенное</w:t>
      </w:r>
      <w:proofErr w:type="gramEnd"/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2. Техническое состояние вышеуказанного имущества на момент передачи характеризуется как удовлетворительное и возможное к использованию по назначению.</w:t>
      </w:r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3. Настоящим актом Ссудодатель и Ссудополучатель подтверждают, что обязательства сторон выполнены и у сторон нет друг к другу претензий по существу Договора.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6"/>
        <w:gridCol w:w="4459"/>
      </w:tblGrid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D4EC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r w:rsidR="00020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20F4D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7B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="00801B7B"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1B7B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075" w:rsidRDefault="00A730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20F4D" w:rsidRPr="00801B7B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20F4D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Китаевский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020F4D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Pr="000518A5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возврата</w:t>
      </w:r>
    </w:p>
    <w:p w:rsidR="00020F4D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имущества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B7B" w:rsidRPr="000518A5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«____»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_______ 20___ г.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Default="00020F4D" w:rsidP="00020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D4EC1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01B7B" w:rsidRPr="000518A5" w:rsidRDefault="00020F4D" w:rsidP="0002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«Стороны», составили настоящий акт о нижеследующем:</w:t>
      </w:r>
      <w:proofErr w:type="gramEnd"/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Ссудополучатель возвращает, а Ссудодатель принимает в соответствии с условиями договора безвозмездного пользования мун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иципальным имуществом от «_____»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 ___ г. следующее Имущество: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Имущество возвращено Ссудодателю в том состоянии, в котором он его получил, с учетом нормального износа.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Одновременно с возвратом Имущества Ссудодателю возвращена документация по пользованию Имуществом: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801B7B" w:rsidRPr="000518A5" w:rsidRDefault="00801B7B" w:rsidP="0002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Настоящий акт свидетельствует о том, что имущество и документация возвращены Ссудополучателем Ссудодателю полностью в соответствии с договором безвозмездного пользования № ____ от «_____» _________ ___ г., Стороны друг к другу претензий не имеют.</w:t>
      </w:r>
    </w:p>
    <w:p w:rsidR="00801B7B" w:rsidRPr="000518A5" w:rsidRDefault="00801B7B" w:rsidP="0002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8"/>
        <w:gridCol w:w="4377"/>
      </w:tblGrid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  <w:hideMark/>
          </w:tcPr>
          <w:p w:rsidR="00801B7B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D4EC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r w:rsidR="00020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20F4D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  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4D64" w:rsidRPr="000518A5" w:rsidRDefault="00794D64" w:rsidP="0005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D64" w:rsidRPr="000518A5" w:rsidSect="00A730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B7B"/>
    <w:rsid w:val="00020F4D"/>
    <w:rsid w:val="000518A5"/>
    <w:rsid w:val="000F1A01"/>
    <w:rsid w:val="00216597"/>
    <w:rsid w:val="004D4EC1"/>
    <w:rsid w:val="004F2DB3"/>
    <w:rsid w:val="00794D64"/>
    <w:rsid w:val="00801B7B"/>
    <w:rsid w:val="008E61B4"/>
    <w:rsid w:val="0096237D"/>
    <w:rsid w:val="009D44A3"/>
    <w:rsid w:val="00A04031"/>
    <w:rsid w:val="00A439AF"/>
    <w:rsid w:val="00A73075"/>
    <w:rsid w:val="00D7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7D"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71EA-9762-4288-BE96-86ADAD0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2018-05-14T05:51:00Z</cp:lastPrinted>
  <dcterms:created xsi:type="dcterms:W3CDTF">2018-06-18T11:09:00Z</dcterms:created>
  <dcterms:modified xsi:type="dcterms:W3CDTF">2018-06-18T11:09:00Z</dcterms:modified>
</cp:coreProperties>
</file>